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7" w:rsidRPr="00F5786E" w:rsidRDefault="000609E7" w:rsidP="000609E7">
      <w:pPr>
        <w:spacing w:after="0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ПРОЕКТ</w:t>
      </w:r>
    </w:p>
    <w:p w:rsidR="000609E7" w:rsidRPr="00F5786E" w:rsidRDefault="000609E7" w:rsidP="000609E7">
      <w:pPr>
        <w:spacing w:after="0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spacing w:after="0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                                        Р О С </w:t>
      </w:r>
      <w:proofErr w:type="spellStart"/>
      <w:proofErr w:type="gramStart"/>
      <w:r w:rsidRPr="00F5786E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F5786E">
        <w:rPr>
          <w:rFonts w:ascii="Times New Roman" w:hAnsi="Times New Roman"/>
          <w:sz w:val="24"/>
          <w:szCs w:val="24"/>
        </w:rPr>
        <w:t xml:space="preserve"> И Й С К А Я     Ф Е Д Е Р А Ц И Я</w:t>
      </w:r>
    </w:p>
    <w:p w:rsidR="000609E7" w:rsidRPr="00F5786E" w:rsidRDefault="000609E7" w:rsidP="000609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БРЯНСКАЯ  ОБЛАСТЬ    ПОЧЕПСКИЙ  РАЙОН</w:t>
      </w:r>
    </w:p>
    <w:p w:rsidR="000609E7" w:rsidRPr="00F5786E" w:rsidRDefault="000609E7" w:rsidP="000609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БЕЛЬКОВСКИЙ  СЕЛЬСКИЙ  СОВЕТ  НАРОДНЫХ  ДЕПУТАТОВ</w:t>
      </w:r>
    </w:p>
    <w:p w:rsidR="000609E7" w:rsidRPr="00F5786E" w:rsidRDefault="000609E7" w:rsidP="000609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786E">
        <w:rPr>
          <w:rFonts w:ascii="Times New Roman" w:hAnsi="Times New Roman"/>
          <w:sz w:val="24"/>
          <w:szCs w:val="24"/>
        </w:rPr>
        <w:t>Р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Е Ш Е Н И Е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             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86E">
        <w:rPr>
          <w:rFonts w:ascii="Times New Roman" w:hAnsi="Times New Roman"/>
          <w:sz w:val="24"/>
          <w:szCs w:val="24"/>
        </w:rPr>
        <w:t>с</w:t>
      </w:r>
      <w:proofErr w:type="gramStart"/>
      <w:r w:rsidRPr="00F5786E">
        <w:rPr>
          <w:rFonts w:ascii="Times New Roman" w:hAnsi="Times New Roman"/>
          <w:sz w:val="24"/>
          <w:szCs w:val="24"/>
        </w:rPr>
        <w:t>.Б</w:t>
      </w:r>
      <w:proofErr w:type="gramEnd"/>
      <w:r w:rsidRPr="00F5786E">
        <w:rPr>
          <w:rFonts w:ascii="Times New Roman" w:hAnsi="Times New Roman"/>
          <w:sz w:val="24"/>
          <w:szCs w:val="24"/>
        </w:rPr>
        <w:t>ельково</w:t>
      </w:r>
      <w:proofErr w:type="spellEnd"/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О  проекте  решения о внесении 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изменений и дополнений в Устав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F5786E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района 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Брянской области  и  проведении </w:t>
      </w:r>
      <w:proofErr w:type="gramStart"/>
      <w:r w:rsidRPr="00F5786E">
        <w:rPr>
          <w:rFonts w:ascii="Times New Roman" w:hAnsi="Times New Roman"/>
          <w:sz w:val="24"/>
          <w:szCs w:val="24"/>
        </w:rPr>
        <w:t>публичных</w:t>
      </w:r>
      <w:proofErr w:type="gramEnd"/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слушаний.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ab/>
        <w:t xml:space="preserve">В целях приведения  Устава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сельского поселения в соответствие с Федеральным законом от 06.10.2003г. №131-ФЗ «Об общих принципах организации местного самоуправления в Российской Федерации»,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786E">
        <w:rPr>
          <w:rFonts w:ascii="Times New Roman" w:hAnsi="Times New Roman"/>
          <w:sz w:val="24"/>
          <w:szCs w:val="24"/>
        </w:rPr>
        <w:t>Бельковский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сельский Совет народных депутатов 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РЕШИЛ: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1.Утвердить  проект решения «О внесении изменений и дополнений в Устав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5786E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района Брянской области, изложив изменения и дополнения в Устав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F5786E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района Брянской области в редакции согласно приложению.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2. Обнародовать   проект решения о внесении изменений и дополнений в Устав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сельского поселения в установленном порядке.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3. Провести  26 июня    2018 года  в 10 час</w:t>
      </w:r>
      <w:proofErr w:type="gramStart"/>
      <w:r w:rsidRPr="00F5786E">
        <w:rPr>
          <w:rFonts w:ascii="Times New Roman" w:hAnsi="Times New Roman"/>
          <w:sz w:val="24"/>
          <w:szCs w:val="24"/>
        </w:rPr>
        <w:t>.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86E">
        <w:rPr>
          <w:rFonts w:ascii="Times New Roman" w:hAnsi="Times New Roman"/>
          <w:sz w:val="24"/>
          <w:szCs w:val="24"/>
        </w:rPr>
        <w:t>в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 здании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сельского клуба  слушания по вопросу обсуждения проекта решения  о внесении изменений и дополнений в Устав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F5786E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района Брянской области.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4. С целью  подготовки и проведения публичных слушаний утвердить организационный комитет в следующем составе: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                    Голубева Т.Л. – председатель оргкомитета,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F5786E">
        <w:rPr>
          <w:rFonts w:ascii="Times New Roman" w:hAnsi="Times New Roman"/>
          <w:sz w:val="24"/>
          <w:szCs w:val="24"/>
        </w:rPr>
        <w:t>Овсянко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Г.И. – ведущий публичных слушаний,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                     Курманова З.И. – секретарь публичных слушаний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5. Предложения по проекту решения о внесении изменений и дополнений в Устав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F5786E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района Брянско</w:t>
      </w:r>
      <w:r w:rsidR="00B349D6" w:rsidRPr="00F5786E">
        <w:rPr>
          <w:rFonts w:ascii="Times New Roman" w:hAnsi="Times New Roman"/>
          <w:sz w:val="24"/>
          <w:szCs w:val="24"/>
        </w:rPr>
        <w:t>й области  принимаются до 25 июня</w:t>
      </w:r>
      <w:r w:rsidRPr="00F5786E">
        <w:rPr>
          <w:rFonts w:ascii="Times New Roman" w:hAnsi="Times New Roman"/>
          <w:sz w:val="24"/>
          <w:szCs w:val="24"/>
        </w:rPr>
        <w:t xml:space="preserve"> 2018 года по адресу: Брянская </w:t>
      </w:r>
      <w:proofErr w:type="spellStart"/>
      <w:r w:rsidRPr="00F5786E">
        <w:rPr>
          <w:rFonts w:ascii="Times New Roman" w:hAnsi="Times New Roman"/>
          <w:sz w:val="24"/>
          <w:szCs w:val="24"/>
        </w:rPr>
        <w:t>обл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786E">
        <w:rPr>
          <w:rFonts w:ascii="Times New Roman" w:hAnsi="Times New Roman"/>
          <w:sz w:val="24"/>
          <w:szCs w:val="24"/>
        </w:rPr>
        <w:t>Почепский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5786E">
        <w:rPr>
          <w:rFonts w:ascii="Times New Roman" w:hAnsi="Times New Roman"/>
          <w:sz w:val="24"/>
          <w:szCs w:val="24"/>
        </w:rPr>
        <w:t>с</w:t>
      </w:r>
      <w:proofErr w:type="gramStart"/>
      <w:r w:rsidRPr="00F5786E">
        <w:rPr>
          <w:rFonts w:ascii="Times New Roman" w:hAnsi="Times New Roman"/>
          <w:sz w:val="24"/>
          <w:szCs w:val="24"/>
        </w:rPr>
        <w:t>.Б</w:t>
      </w:r>
      <w:proofErr w:type="gramEnd"/>
      <w:r w:rsidRPr="00F5786E">
        <w:rPr>
          <w:rFonts w:ascii="Times New Roman" w:hAnsi="Times New Roman"/>
          <w:sz w:val="24"/>
          <w:szCs w:val="24"/>
        </w:rPr>
        <w:t>ельково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в здании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Бельковской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  сельской администрации </w:t>
      </w:r>
      <w:r w:rsidR="00B349D6" w:rsidRPr="00F5786E">
        <w:rPr>
          <w:rFonts w:ascii="Times New Roman" w:hAnsi="Times New Roman"/>
          <w:sz w:val="24"/>
          <w:szCs w:val="24"/>
        </w:rPr>
        <w:t xml:space="preserve"> с </w:t>
      </w:r>
      <w:r w:rsidRPr="00F5786E">
        <w:rPr>
          <w:rFonts w:ascii="Times New Roman" w:hAnsi="Times New Roman"/>
          <w:sz w:val="24"/>
          <w:szCs w:val="24"/>
        </w:rPr>
        <w:t>9 час. 00 мин до 17 час. 00 мин., кроме выходных дней. Телефон: 5-15-30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6. Данное решение вступает в силу после официального обнародования.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сельского поселения</w:t>
      </w:r>
      <w:r w:rsidRPr="00F5786E">
        <w:rPr>
          <w:rFonts w:ascii="Times New Roman" w:hAnsi="Times New Roman"/>
          <w:sz w:val="24"/>
          <w:szCs w:val="24"/>
        </w:rPr>
        <w:tab/>
      </w:r>
      <w:r w:rsidRPr="00F5786E">
        <w:rPr>
          <w:rFonts w:ascii="Times New Roman" w:hAnsi="Times New Roman"/>
          <w:sz w:val="24"/>
          <w:szCs w:val="24"/>
        </w:rPr>
        <w:tab/>
      </w:r>
      <w:r w:rsidRPr="00F5786E">
        <w:rPr>
          <w:rFonts w:ascii="Times New Roman" w:hAnsi="Times New Roman"/>
          <w:sz w:val="24"/>
          <w:szCs w:val="24"/>
        </w:rPr>
        <w:tab/>
        <w:t xml:space="preserve">                            </w:t>
      </w:r>
      <w:proofErr w:type="spellStart"/>
      <w:r w:rsidRPr="00F5786E">
        <w:rPr>
          <w:rFonts w:ascii="Times New Roman" w:hAnsi="Times New Roman"/>
          <w:sz w:val="24"/>
          <w:szCs w:val="24"/>
        </w:rPr>
        <w:t>Т.Л.Голубева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    </w:t>
      </w:r>
    </w:p>
    <w:p w:rsidR="000609E7" w:rsidRPr="00F5786E" w:rsidRDefault="000609E7" w:rsidP="000609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1. Статью 6. Устава изложить в следующей редакции: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b/>
          <w:bCs/>
          <w:sz w:val="24"/>
          <w:szCs w:val="24"/>
        </w:rPr>
        <w:t>«Статья 6. Вопросы местного значения сельского поселения</w:t>
      </w:r>
    </w:p>
    <w:p w:rsidR="000609E7" w:rsidRPr="00F5786E" w:rsidRDefault="000609E7" w:rsidP="000609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9E7" w:rsidRPr="00F5786E" w:rsidRDefault="000609E7" w:rsidP="000609E7">
      <w:pPr>
        <w:pStyle w:val="1"/>
        <w:numPr>
          <w:ilvl w:val="0"/>
          <w:numId w:val="1"/>
        </w:numPr>
        <w:jc w:val="both"/>
      </w:pPr>
      <w:r w:rsidRPr="00F5786E">
        <w:t>К вопросам местного значения поселения относятся:</w:t>
      </w:r>
    </w:p>
    <w:p w:rsidR="000609E7" w:rsidRPr="00F5786E" w:rsidRDefault="000609E7" w:rsidP="000609E7">
      <w:pPr>
        <w:pStyle w:val="1"/>
        <w:ind w:left="1068"/>
        <w:jc w:val="both"/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1) составление и рассмотрение  проекта бюджета поселения, утверждение и исполнение бюджета поселения, осуществление </w:t>
      </w:r>
      <w:proofErr w:type="gramStart"/>
      <w:r w:rsidRPr="00F5786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7)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8) формирование архивных фондов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9)утверждение правил благоустройства территории поселения, осуществление </w:t>
      </w:r>
      <w:proofErr w:type="gramStart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правилами; 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 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12) организация и осуществление мероприятий по работе с детьми и молодежью в поселении;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14) участие в организации деятельности  по сбору (в том числе раздельному сбору) и транспортированию твердых коммунальных отходов;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15) организация ритуальных услуг и содержание мест захоронения;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16) осуществление в пределах, установленных водным законодательством Российской Федерации, полномочий собственников водных объектов,  информирование населения об ограничениях их использовании</w:t>
      </w:r>
    </w:p>
    <w:p w:rsidR="000609E7" w:rsidRPr="00F5786E" w:rsidRDefault="000609E7" w:rsidP="000609E7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2. Органы местного самоуправления сельского поселения вправе заключать соглашения с органами местного самоуправления </w:t>
      </w:r>
      <w:proofErr w:type="spellStart"/>
      <w:r w:rsidRPr="00F5786E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 </w:t>
      </w:r>
    </w:p>
    <w:p w:rsidR="000609E7" w:rsidRPr="00F5786E" w:rsidRDefault="000609E7" w:rsidP="000609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5786E">
        <w:rPr>
          <w:rFonts w:ascii="Times New Roman" w:hAnsi="Times New Roman"/>
          <w:sz w:val="24"/>
          <w:szCs w:val="24"/>
        </w:rPr>
        <w:t>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  <w:proofErr w:type="gramEnd"/>
    </w:p>
    <w:p w:rsidR="000609E7" w:rsidRPr="00F5786E" w:rsidRDefault="000609E7" w:rsidP="000609E7">
      <w:pPr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2.Статью 6.1. Устава изложить в следующей редакции: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«</w:t>
      </w:r>
      <w:r w:rsidRPr="00F5786E">
        <w:rPr>
          <w:rFonts w:ascii="Times New Roman" w:hAnsi="Times New Roman"/>
          <w:b/>
          <w:bCs/>
          <w:sz w:val="24"/>
          <w:szCs w:val="24"/>
        </w:rPr>
        <w:t>Статья 6.1.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F5786E">
        <w:rPr>
          <w:rFonts w:ascii="Times New Roman" w:hAnsi="Times New Roman"/>
          <w:sz w:val="24"/>
          <w:szCs w:val="24"/>
        </w:rPr>
        <w:t>на</w:t>
      </w:r>
      <w:proofErr w:type="gramEnd"/>
      <w:r w:rsidRPr="00F5786E">
        <w:rPr>
          <w:rFonts w:ascii="Times New Roman" w:hAnsi="Times New Roman"/>
          <w:sz w:val="24"/>
          <w:szCs w:val="24"/>
        </w:rPr>
        <w:t>: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1) создание музеев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6.1) создание муниципальной пожарной охраны;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7) создание условий для развития туризма;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8) оказание поддержки общественным наблюдательным комиссиям, осуществляющим общественный </w:t>
      </w:r>
      <w:proofErr w:type="gramStart"/>
      <w:r w:rsidRPr="00F578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 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10)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11) осуществление мероприятий по отлову и содержанию безнадзорных животных, обитающих на территории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609E7" w:rsidRPr="00F5786E" w:rsidRDefault="000609E7" w:rsidP="000609E7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609E7" w:rsidRPr="00F5786E" w:rsidRDefault="000609E7" w:rsidP="000609E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5786E">
        <w:rPr>
          <w:rFonts w:ascii="Times New Roman" w:hAnsi="Times New Roman"/>
          <w:sz w:val="24"/>
          <w:szCs w:val="24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 Федерального закона от 06.10.2003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Брянской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0609E7" w:rsidRPr="00F5786E" w:rsidRDefault="000609E7" w:rsidP="000609E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 xml:space="preserve">  3.Статью 8. Устава изложить в следующей редакции:</w:t>
      </w:r>
    </w:p>
    <w:p w:rsidR="000609E7" w:rsidRPr="00F5786E" w:rsidRDefault="000609E7" w:rsidP="000609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5786E">
        <w:rPr>
          <w:rFonts w:ascii="Times New Roman" w:hAnsi="Times New Roman"/>
          <w:b/>
          <w:bCs/>
          <w:sz w:val="24"/>
          <w:szCs w:val="24"/>
        </w:rPr>
        <w:t>«Статья 8. Полномочия органов местного самоуправления по решению вопросов местного значения</w:t>
      </w:r>
    </w:p>
    <w:p w:rsidR="000609E7" w:rsidRPr="00F5786E" w:rsidRDefault="000609E7" w:rsidP="000609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</w:t>
      </w:r>
      <w:r w:rsidR="00F5786E">
        <w:rPr>
          <w:rFonts w:ascii="Times New Roman" w:hAnsi="Times New Roman"/>
          <w:sz w:val="24"/>
          <w:szCs w:val="24"/>
        </w:rPr>
        <w:t>стного самоуправления Бельковского</w:t>
      </w:r>
      <w:bookmarkStart w:id="0" w:name="_GoBack"/>
      <w:bookmarkEnd w:id="0"/>
      <w:r w:rsidRPr="00F5786E">
        <w:rPr>
          <w:rFonts w:ascii="Times New Roman" w:hAnsi="Times New Roman"/>
          <w:sz w:val="24"/>
          <w:szCs w:val="24"/>
        </w:rPr>
        <w:t xml:space="preserve"> сельского поселения обладают следующими полномочиями:</w:t>
      </w:r>
    </w:p>
    <w:p w:rsidR="000609E7" w:rsidRPr="00F5786E" w:rsidRDefault="00B349D6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1) принятие устава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</w:t>
      </w:r>
      <w:r w:rsidR="000609E7" w:rsidRPr="00F5786E">
        <w:rPr>
          <w:rFonts w:ascii="Times New Roman" w:hAnsi="Times New Roman"/>
          <w:sz w:val="24"/>
          <w:szCs w:val="24"/>
        </w:rPr>
        <w:t>сельского поселения и внесение в него изменений и дополнений, издание муниципальных правовых актов;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установление официальных символов сельского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F5786E">
        <w:rPr>
          <w:rFonts w:ascii="Times New Roman" w:hAnsi="Times New Roman"/>
          <w:sz w:val="24"/>
          <w:szCs w:val="24"/>
        </w:rPr>
        <w:t xml:space="preserve"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 </w:t>
      </w:r>
      <w:proofErr w:type="spellStart"/>
      <w:r w:rsidRPr="00F5786E">
        <w:rPr>
          <w:rFonts w:ascii="Times New Roman" w:hAnsi="Times New Roman"/>
          <w:sz w:val="24"/>
          <w:szCs w:val="24"/>
        </w:rPr>
        <w:t>Почепского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района;</w:t>
      </w:r>
      <w:proofErr w:type="gramEnd"/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6)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> полномочиями в сфере стратегического планирования, предусмотренными Федеральным </w:t>
      </w:r>
      <w:hyperlink r:id="rId6" w:anchor="dst0" w:history="1">
        <w:r w:rsidRPr="00F5786E">
          <w:rPr>
            <w:rStyle w:val="a3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F5786E">
        <w:rPr>
          <w:rFonts w:ascii="Times New Roman" w:hAnsi="Times New Roman"/>
          <w:sz w:val="24"/>
          <w:szCs w:val="24"/>
          <w:shd w:val="clear" w:color="auto" w:fill="FFFFFF"/>
        </w:rPr>
        <w:t> от 28 июня 2014 года N 172-ФЗ "О стратегическом планировании в Российской Федерации";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8) 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9) разработка и утверждение программ комплексного развития систем коммунальной инфраструктуры поселения,  программ комплексного развития  транспортной инфраструктуры  поселения, программ комплексного развития  социальной инфраструктуры поселения, требования к которым устанавливаются Правительством Российской Федерации;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11) осуществление международных и внешнеэкономических связей в соответствии с федеральными законами;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7" w:tooltip="Федеральный закон от 02.03.2007 N 25-ФЗ(ред. от 30.03.2015)&quot;О муниципальной службе в Российской Федерации&quot;" w:history="1">
        <w:r w:rsidRPr="00F5786E">
          <w:rPr>
            <w:rStyle w:val="a3"/>
            <w:color w:val="auto"/>
            <w:sz w:val="24"/>
            <w:szCs w:val="24"/>
          </w:rPr>
          <w:t>законодательством</w:t>
        </w:r>
      </w:hyperlink>
      <w:r w:rsidRPr="00F5786E">
        <w:rPr>
          <w:rFonts w:ascii="Times New Roman" w:hAnsi="Times New Roman"/>
          <w:sz w:val="24"/>
          <w:szCs w:val="24"/>
        </w:rPr>
        <w:t xml:space="preserve"> Российской Федерации о муниципальной службе;</w:t>
      </w:r>
      <w:r w:rsidRPr="00F5786E">
        <w:rPr>
          <w:rFonts w:ascii="Times New Roman" w:hAnsi="Times New Roman"/>
          <w:sz w:val="24"/>
          <w:szCs w:val="24"/>
        </w:rPr>
        <w:br/>
      </w:r>
      <w:proofErr w:type="gramStart"/>
      <w:r w:rsidRPr="00F5786E">
        <w:rPr>
          <w:rFonts w:ascii="Times New Roman" w:hAnsi="Times New Roman"/>
          <w:sz w:val="24"/>
          <w:szCs w:val="24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  <w:proofErr w:type="gramEnd"/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14) регистрация уставов территориального общественного самоуправления;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15) заключение договоров и соглашений в рамках межмуниципального сотрудничества;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16) иными полномочиями в соответствии с федеральным законом, устанавливающим общие принципы организации местного самоуправления в Российской Федерации и настоящим уставом».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4. Дополнить  статьей следующего содержания:                                                                           </w:t>
      </w:r>
    </w:p>
    <w:p w:rsidR="000609E7" w:rsidRPr="00F5786E" w:rsidRDefault="000609E7" w:rsidP="000609E7">
      <w:pPr>
        <w:jc w:val="both"/>
        <w:rPr>
          <w:rFonts w:ascii="Times New Roman" w:hAnsi="Times New Roman"/>
          <w:b/>
          <w:sz w:val="24"/>
          <w:szCs w:val="24"/>
        </w:rPr>
      </w:pPr>
      <w:r w:rsidRPr="00F5786E">
        <w:rPr>
          <w:rFonts w:ascii="Times New Roman" w:hAnsi="Times New Roman"/>
          <w:b/>
          <w:sz w:val="24"/>
          <w:szCs w:val="24"/>
        </w:rPr>
        <w:t>Статья 15.1. Староста сельского населенного пункта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r w:rsidRPr="00F5786E">
        <w:rPr>
          <w:rStyle w:val="blk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1" w:name="dst827"/>
      <w:bookmarkEnd w:id="1"/>
      <w:r w:rsidRPr="00F5786E">
        <w:rPr>
          <w:rStyle w:val="blk"/>
          <w:sz w:val="24"/>
          <w:szCs w:val="24"/>
        </w:rPr>
        <w:t xml:space="preserve">2. Староста сельского населенного пункта назначается Советом народных депутатов  муниципального образования, в состав которого входит данный сельский населенный </w:t>
      </w:r>
      <w:r w:rsidRPr="00F5786E">
        <w:rPr>
          <w:rStyle w:val="blk"/>
          <w:sz w:val="24"/>
          <w:szCs w:val="24"/>
        </w:rPr>
        <w:lastRenderedPageBreak/>
        <w:t>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2" w:name="dst828"/>
      <w:bookmarkEnd w:id="2"/>
      <w:r w:rsidRPr="00F5786E">
        <w:rPr>
          <w:rStyle w:val="blk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829"/>
      <w:bookmarkEnd w:id="3"/>
      <w:r w:rsidRPr="00F5786E">
        <w:rPr>
          <w:rStyle w:val="blk"/>
          <w:sz w:val="24"/>
          <w:szCs w:val="24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4" w:name="dst830"/>
      <w:bookmarkEnd w:id="4"/>
      <w:r w:rsidRPr="00F5786E">
        <w:rPr>
          <w:rStyle w:val="blk"/>
          <w:sz w:val="24"/>
          <w:szCs w:val="24"/>
        </w:rPr>
        <w:t>4. Старостой сельского населенного пункта не может быть назначено лицо: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5" w:name="dst831"/>
      <w:bookmarkEnd w:id="5"/>
      <w:r w:rsidRPr="00F5786E">
        <w:rPr>
          <w:rStyle w:val="blk"/>
          <w:sz w:val="24"/>
          <w:szCs w:val="24"/>
        </w:rPr>
        <w:t xml:space="preserve">1) </w:t>
      </w:r>
      <w:proofErr w:type="gramStart"/>
      <w:r w:rsidRPr="00F5786E">
        <w:rPr>
          <w:rStyle w:val="blk"/>
          <w:sz w:val="24"/>
          <w:szCs w:val="24"/>
        </w:rPr>
        <w:t>замещающее</w:t>
      </w:r>
      <w:proofErr w:type="gramEnd"/>
      <w:r w:rsidRPr="00F5786E">
        <w:rPr>
          <w:rStyle w:val="blk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6" w:name="dst832"/>
      <w:bookmarkEnd w:id="6"/>
      <w:r w:rsidRPr="00F5786E">
        <w:rPr>
          <w:rStyle w:val="blk"/>
          <w:sz w:val="24"/>
          <w:szCs w:val="24"/>
        </w:rPr>
        <w:t xml:space="preserve">2) </w:t>
      </w:r>
      <w:proofErr w:type="gramStart"/>
      <w:r w:rsidRPr="00F5786E">
        <w:rPr>
          <w:rStyle w:val="blk"/>
          <w:sz w:val="24"/>
          <w:szCs w:val="24"/>
        </w:rPr>
        <w:t>признанное</w:t>
      </w:r>
      <w:proofErr w:type="gramEnd"/>
      <w:r w:rsidRPr="00F5786E">
        <w:rPr>
          <w:rStyle w:val="blk"/>
          <w:sz w:val="24"/>
          <w:szCs w:val="24"/>
        </w:rPr>
        <w:t xml:space="preserve"> судом недееспособным или ограниченно дееспособным;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7" w:name="dst833"/>
      <w:bookmarkEnd w:id="7"/>
      <w:r w:rsidRPr="00F5786E">
        <w:rPr>
          <w:rStyle w:val="blk"/>
          <w:sz w:val="24"/>
          <w:szCs w:val="24"/>
        </w:rPr>
        <w:t xml:space="preserve">3) </w:t>
      </w:r>
      <w:proofErr w:type="gramStart"/>
      <w:r w:rsidRPr="00F5786E">
        <w:rPr>
          <w:rStyle w:val="blk"/>
          <w:sz w:val="24"/>
          <w:szCs w:val="24"/>
        </w:rPr>
        <w:t>имеющее</w:t>
      </w:r>
      <w:proofErr w:type="gramEnd"/>
      <w:r w:rsidRPr="00F5786E">
        <w:rPr>
          <w:rStyle w:val="blk"/>
          <w:sz w:val="24"/>
          <w:szCs w:val="24"/>
        </w:rPr>
        <w:t xml:space="preserve"> непогашенную или неснятую судимость.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8" w:name="dst834"/>
      <w:bookmarkEnd w:id="8"/>
      <w:r w:rsidRPr="00F5786E">
        <w:rPr>
          <w:rStyle w:val="blk"/>
          <w:sz w:val="24"/>
          <w:szCs w:val="24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bookmarkStart w:id="9" w:name="dst835"/>
      <w:bookmarkEnd w:id="9"/>
      <w:proofErr w:type="gramStart"/>
      <w:r w:rsidRPr="00F5786E">
        <w:rPr>
          <w:rStyle w:val="blk"/>
          <w:sz w:val="24"/>
          <w:szCs w:val="24"/>
        </w:rPr>
        <w:t>Полномочия старосты сельского населенного пункта прекращаются досрочно по решению Совета народных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8" w:anchor="dst100515" w:history="1">
        <w:r w:rsidRPr="00F5786E">
          <w:rPr>
            <w:rStyle w:val="a3"/>
            <w:color w:val="auto"/>
            <w:sz w:val="24"/>
            <w:szCs w:val="24"/>
          </w:rPr>
          <w:t>пунктами 1</w:t>
        </w:r>
      </w:hyperlink>
      <w:r w:rsidRPr="00F5786E">
        <w:rPr>
          <w:rStyle w:val="blk"/>
          <w:sz w:val="24"/>
          <w:szCs w:val="24"/>
        </w:rPr>
        <w:t> - </w:t>
      </w:r>
      <w:hyperlink r:id="rId9" w:anchor="dst52" w:history="1">
        <w:r w:rsidRPr="00F5786E">
          <w:rPr>
            <w:rStyle w:val="a3"/>
            <w:color w:val="auto"/>
            <w:sz w:val="24"/>
            <w:szCs w:val="24"/>
          </w:rPr>
          <w:t>7 части 10 статьи 40</w:t>
        </w:r>
      </w:hyperlink>
      <w:r w:rsidRPr="00F5786E">
        <w:rPr>
          <w:rStyle w:val="blk"/>
          <w:sz w:val="24"/>
          <w:szCs w:val="24"/>
        </w:rPr>
        <w:t> </w:t>
      </w:r>
      <w:bookmarkStart w:id="10" w:name="dst836"/>
      <w:bookmarkEnd w:id="10"/>
      <w:r w:rsidRPr="00F5786E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proofErr w:type="gramEnd"/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r w:rsidRPr="00F5786E">
        <w:rPr>
          <w:rStyle w:val="blk"/>
          <w:sz w:val="24"/>
          <w:szCs w:val="24"/>
        </w:rPr>
        <w:t xml:space="preserve"> 6. Староста сельского населенного пункта для решения возложенных на него задач: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11" w:name="dst837"/>
      <w:bookmarkEnd w:id="11"/>
      <w:r w:rsidRPr="00F5786E">
        <w:rPr>
          <w:rStyle w:val="blk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12" w:name="dst838"/>
      <w:bookmarkEnd w:id="12"/>
      <w:r w:rsidRPr="00F5786E">
        <w:rPr>
          <w:rStyle w:val="blk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13" w:name="dst839"/>
      <w:bookmarkEnd w:id="13"/>
      <w:r w:rsidRPr="00F5786E">
        <w:rPr>
          <w:rStyle w:val="blk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14" w:name="dst840"/>
      <w:bookmarkEnd w:id="14"/>
      <w:r w:rsidRPr="00F5786E">
        <w:rPr>
          <w:rStyle w:val="blk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15" w:name="dst841"/>
      <w:bookmarkEnd w:id="15"/>
      <w:r w:rsidRPr="00F5786E">
        <w:rPr>
          <w:rStyle w:val="blk"/>
          <w:sz w:val="24"/>
          <w:szCs w:val="24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Совета народных депутатов  в соответствии с законом субъекта Российской Федерации.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16" w:name="dst842"/>
      <w:bookmarkEnd w:id="16"/>
      <w:r w:rsidRPr="00F5786E">
        <w:rPr>
          <w:rStyle w:val="blk"/>
          <w:sz w:val="24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Советом народных депутатов муниципального образования в соответствии с законом субъекта Российской Федерации.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pStyle w:val="4"/>
        <w:spacing w:before="0" w:beforeAutospacing="0" w:after="0" w:afterAutospacing="0"/>
        <w:rPr>
          <w:b w:val="0"/>
        </w:rPr>
      </w:pPr>
      <w:r w:rsidRPr="00F5786E">
        <w:rPr>
          <w:b w:val="0"/>
        </w:rPr>
        <w:t>5.Статью 16. Публичные слушания изложить в следующей редакции:</w:t>
      </w:r>
    </w:p>
    <w:p w:rsidR="000609E7" w:rsidRPr="00F5786E" w:rsidRDefault="000609E7" w:rsidP="000609E7">
      <w:pPr>
        <w:pStyle w:val="4"/>
        <w:spacing w:before="0" w:beforeAutospacing="0" w:after="0" w:afterAutospacing="0"/>
      </w:pPr>
      <w:r w:rsidRPr="00F5786E">
        <w:rPr>
          <w:b w:val="0"/>
        </w:rPr>
        <w:t>«</w:t>
      </w:r>
      <w:r w:rsidRPr="00F5786E">
        <w:t>Статья 16. Публичные слушания</w:t>
      </w:r>
    </w:p>
    <w:p w:rsidR="000609E7" w:rsidRPr="00F5786E" w:rsidRDefault="000609E7" w:rsidP="000609E7">
      <w:pPr>
        <w:pStyle w:val="a4"/>
        <w:spacing w:before="0" w:beforeAutospacing="0" w:after="0" w:afterAutospacing="0"/>
        <w:jc w:val="both"/>
      </w:pPr>
      <w:r w:rsidRPr="00F5786E">
        <w:t>1.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депутатов, главой сельского поселения могут проводиться публичные слушания.</w:t>
      </w:r>
    </w:p>
    <w:p w:rsidR="000609E7" w:rsidRPr="00F5786E" w:rsidRDefault="000609E7" w:rsidP="000609E7">
      <w:pPr>
        <w:pStyle w:val="a4"/>
        <w:spacing w:before="0" w:beforeAutospacing="0" w:after="0" w:afterAutospacing="0"/>
        <w:jc w:val="both"/>
      </w:pPr>
      <w:r w:rsidRPr="00F5786E">
        <w:t>2. Публичные слушания проводятся по инициативе населения, Совета народных депутатов или главы сельского поселения.</w:t>
      </w:r>
    </w:p>
    <w:p w:rsidR="000609E7" w:rsidRPr="00F5786E" w:rsidRDefault="000609E7" w:rsidP="000609E7">
      <w:pPr>
        <w:pStyle w:val="a4"/>
        <w:spacing w:before="0" w:beforeAutospacing="0" w:after="0" w:afterAutospacing="0"/>
        <w:jc w:val="both"/>
      </w:pPr>
      <w:r w:rsidRPr="00F5786E">
        <w:t>Публичные слушания, проводимые по инициативе населения или Совета народных депутатов, назначаются Советом народных депутатов, а по инициативе главы сельского поселения – главой сельского поселения.</w:t>
      </w:r>
    </w:p>
    <w:p w:rsidR="000609E7" w:rsidRPr="00F5786E" w:rsidRDefault="000609E7" w:rsidP="000609E7">
      <w:pPr>
        <w:pStyle w:val="a4"/>
        <w:spacing w:before="0" w:beforeAutospacing="0" w:after="0" w:afterAutospacing="0"/>
        <w:jc w:val="both"/>
      </w:pPr>
      <w:r w:rsidRPr="00F5786E">
        <w:t>3. На публичные слушания должны выноситься:</w:t>
      </w:r>
    </w:p>
    <w:p w:rsidR="000609E7" w:rsidRPr="00F5786E" w:rsidRDefault="000609E7" w:rsidP="000609E7">
      <w:pPr>
        <w:pStyle w:val="a4"/>
        <w:spacing w:before="0" w:beforeAutospacing="0" w:after="0" w:afterAutospacing="0"/>
        <w:jc w:val="both"/>
      </w:pPr>
      <w:proofErr w:type="gramStart"/>
      <w:r w:rsidRPr="00F5786E">
        <w:t xml:space="preserve">1) </w:t>
      </w:r>
      <w:r w:rsidRPr="00F5786E">
        <w:rPr>
          <w:shd w:val="clear" w:color="auto" w:fill="FFFFFF"/>
        </w:rPr>
        <w:t>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0" w:anchor="dst0" w:history="1">
        <w:r w:rsidRPr="00F5786E">
          <w:rPr>
            <w:rStyle w:val="a3"/>
            <w:color w:val="auto"/>
            <w:shd w:val="clear" w:color="auto" w:fill="FFFFFF"/>
          </w:rPr>
          <w:t>Конституции</w:t>
        </w:r>
      </w:hyperlink>
      <w:r w:rsidRPr="00F5786E">
        <w:rPr>
          <w:u w:val="single"/>
          <w:shd w:val="clear" w:color="auto" w:fill="FFFFFF"/>
        </w:rPr>
        <w:t> </w:t>
      </w:r>
      <w:r w:rsidRPr="00F5786E">
        <w:rPr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0609E7" w:rsidRPr="00F5786E" w:rsidRDefault="000609E7" w:rsidP="000609E7">
      <w:pPr>
        <w:pStyle w:val="a4"/>
        <w:spacing w:before="0" w:beforeAutospacing="0" w:after="0" w:afterAutospacing="0"/>
        <w:jc w:val="both"/>
      </w:pPr>
      <w:r w:rsidRPr="00F5786E">
        <w:t>2) проект местного бюджета и отчет о его исполнении;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786E">
        <w:rPr>
          <w:rFonts w:ascii="Times New Roman" w:hAnsi="Times New Roman"/>
          <w:sz w:val="24"/>
          <w:szCs w:val="24"/>
        </w:rPr>
        <w:t>3)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 прое</w:t>
      </w:r>
      <w:proofErr w:type="gramStart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>кт стр</w:t>
      </w:r>
      <w:proofErr w:type="gramEnd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>атегии социально-экономического развития сельского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 Федерального закона от 06.10.2003 № 131 «Об общих принципах организации 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609E7" w:rsidRPr="00F5786E" w:rsidRDefault="000609E7" w:rsidP="000609E7">
      <w:pPr>
        <w:pStyle w:val="2"/>
        <w:rPr>
          <w:szCs w:val="24"/>
        </w:rPr>
      </w:pPr>
      <w:r w:rsidRPr="00F5786E">
        <w:rPr>
          <w:szCs w:val="24"/>
        </w:rPr>
        <w:t>4.</w:t>
      </w:r>
      <w:r w:rsidRPr="00F5786E">
        <w:rPr>
          <w:szCs w:val="24"/>
          <w:shd w:val="clear" w:color="auto" w:fill="FFFFFF"/>
        </w:rPr>
        <w:t xml:space="preserve"> </w:t>
      </w:r>
      <w:proofErr w:type="gramStart"/>
      <w:r w:rsidRPr="00F5786E">
        <w:rPr>
          <w:szCs w:val="24"/>
          <w:shd w:val="clear" w:color="auto" w:fill="FFFFFF"/>
        </w:rPr>
        <w:t>Порядок организации и проведения публичных слушаний по проектам и вопросам, указанным в </w:t>
      </w:r>
      <w:hyperlink r:id="rId11" w:anchor="dst100329" w:history="1">
        <w:r w:rsidRPr="00F5786E">
          <w:rPr>
            <w:rStyle w:val="a3"/>
            <w:color w:val="auto"/>
            <w:szCs w:val="24"/>
            <w:shd w:val="clear" w:color="auto" w:fill="FFFFFF"/>
          </w:rPr>
          <w:t>части 3</w:t>
        </w:r>
      </w:hyperlink>
      <w:r w:rsidRPr="00F5786E">
        <w:rPr>
          <w:szCs w:val="24"/>
          <w:shd w:val="clear" w:color="auto" w:fill="FFFFFF"/>
        </w:rPr>
        <w:t> настоящей статьи, определяется уставом муниципального образования и (или) решением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</w:t>
      </w:r>
      <w:proofErr w:type="gramEnd"/>
      <w:r w:rsidRPr="00F5786E">
        <w:rPr>
          <w:szCs w:val="24"/>
          <w:shd w:val="clear" w:color="auto" w:fill="FFFFFF"/>
        </w:rPr>
        <w:t xml:space="preserve"> (обнародование) результатов публичных слушаний, включая мотивированное обоснование принятых решений.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5.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отклонение от предельных параметров разрешенного строительства, реконструкции объектов капитального</w:t>
      </w:r>
      <w:proofErr w:type="gramEnd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решением сельского Совета народных депутатов с учетом положений </w:t>
      </w:r>
      <w:hyperlink r:id="rId12" w:anchor="dst2104" w:history="1">
        <w:r w:rsidRPr="00F5786E">
          <w:rPr>
            <w:rStyle w:val="a3"/>
            <w:color w:val="auto"/>
            <w:sz w:val="24"/>
            <w:szCs w:val="24"/>
            <w:shd w:val="clear" w:color="auto" w:fill="FFFFFF"/>
          </w:rPr>
          <w:t>законодательства</w:t>
        </w:r>
      </w:hyperlink>
      <w:r w:rsidRPr="00F5786E">
        <w:rPr>
          <w:rFonts w:ascii="Times New Roman" w:hAnsi="Times New Roman"/>
          <w:sz w:val="24"/>
          <w:szCs w:val="24"/>
          <w:shd w:val="clear" w:color="auto" w:fill="FFFFFF"/>
        </w:rPr>
        <w:t> о градостроительной деятельности.</w:t>
      </w:r>
      <w:proofErr w:type="gramEnd"/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786E">
        <w:rPr>
          <w:rFonts w:ascii="Times New Roman" w:hAnsi="Times New Roman"/>
          <w:sz w:val="24"/>
          <w:szCs w:val="24"/>
        </w:rPr>
        <w:t>6.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 В поселении, в котором полномочия сельского Совета народных депутатов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     6. Статью 23. Устава изложить в следующей редакции:</w:t>
      </w:r>
    </w:p>
    <w:p w:rsidR="000609E7" w:rsidRPr="00F5786E" w:rsidRDefault="000609E7" w:rsidP="000609E7">
      <w:pPr>
        <w:jc w:val="both"/>
        <w:rPr>
          <w:rFonts w:ascii="Times New Roman" w:hAnsi="Times New Roman"/>
          <w:b/>
          <w:sz w:val="24"/>
          <w:szCs w:val="24"/>
        </w:rPr>
      </w:pPr>
      <w:r w:rsidRPr="00F5786E">
        <w:rPr>
          <w:rFonts w:ascii="Times New Roman" w:hAnsi="Times New Roman"/>
          <w:b/>
          <w:sz w:val="24"/>
          <w:szCs w:val="24"/>
        </w:rPr>
        <w:t>Статья 23.</w:t>
      </w:r>
      <w:r w:rsidR="00B349D6" w:rsidRPr="00F5786E">
        <w:rPr>
          <w:rFonts w:ascii="Times New Roman" w:hAnsi="Times New Roman"/>
          <w:b/>
          <w:sz w:val="24"/>
          <w:szCs w:val="24"/>
        </w:rPr>
        <w:t xml:space="preserve"> Компетенция </w:t>
      </w:r>
      <w:proofErr w:type="spellStart"/>
      <w:r w:rsidR="00B349D6" w:rsidRPr="00F5786E">
        <w:rPr>
          <w:rFonts w:ascii="Times New Roman" w:hAnsi="Times New Roman"/>
          <w:b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b/>
          <w:sz w:val="24"/>
          <w:szCs w:val="24"/>
        </w:rPr>
        <w:t xml:space="preserve">  сельского Совета народных депутатов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1. В исключите</w:t>
      </w:r>
      <w:r w:rsidR="00B349D6" w:rsidRPr="00F5786E">
        <w:rPr>
          <w:rFonts w:ascii="Times New Roman" w:hAnsi="Times New Roman"/>
          <w:sz w:val="24"/>
          <w:szCs w:val="24"/>
        </w:rPr>
        <w:t xml:space="preserve">льной компетенции </w:t>
      </w:r>
      <w:proofErr w:type="spellStart"/>
      <w:r w:rsidR="00B349D6"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="00B349D6" w:rsidRPr="00F5786E">
        <w:rPr>
          <w:rFonts w:ascii="Times New Roman" w:hAnsi="Times New Roman"/>
          <w:sz w:val="24"/>
          <w:szCs w:val="24"/>
        </w:rPr>
        <w:t xml:space="preserve"> сельского </w:t>
      </w:r>
      <w:r w:rsidRPr="00F5786E">
        <w:rPr>
          <w:rFonts w:ascii="Times New Roman" w:hAnsi="Times New Roman"/>
          <w:sz w:val="24"/>
          <w:szCs w:val="24"/>
        </w:rPr>
        <w:t xml:space="preserve"> Совета народных депутатов находятся:</w:t>
      </w:r>
    </w:p>
    <w:p w:rsidR="000609E7" w:rsidRPr="00F5786E" w:rsidRDefault="00B349D6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1) принятие устава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="000609E7" w:rsidRPr="00F5786E">
        <w:rPr>
          <w:rFonts w:ascii="Times New Roman" w:hAnsi="Times New Roman"/>
          <w:sz w:val="24"/>
          <w:szCs w:val="24"/>
        </w:rPr>
        <w:t xml:space="preserve"> сельского поселения и внесение в него изменений и дополнений;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4)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утверждение стратегии социально-экономического развития сельского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F578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10) принятие решения об удалении главы сельского поселения в отставку;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11)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утверждение правил благоустройства территории сельского поселения.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2. К полномочиям Совета народных депутатов также относятся: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1) утверждение описания и порядка официального использования официальных символов сельского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утверждение структуры сельской администрации по представлению главы сельского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3) формирование избирательной комиссии сельского поселения в соответствии с федеральным законодательством и законодательством Брянской области;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4) внесение в органы государственной власти Брянской области инициатив, оформленных в виде решений сельского Совета об изменении границ сельского поселения, преобразовании сельского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5) внесение в Брянскую областную Думу проектов законов и иных нормативных правовых актов, в порядке реализации права законодательной инициативы;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6) назначение местного референдума и муниципальных выборов;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7) назначение и определение порядка проведения публичных слушаний, собраний, конференций и опросов граждан;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8) утверждение схемы избирательных округов;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9) определение учредителя печатного средства массовой информации для опубликования муниципальных правовых актов, иной официальной информации.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3. Совет народных депутатов обладает иными полномочиями, определенными федеральными законами, уставом и законами Брянской области, настоящим уставом.</w:t>
      </w:r>
    </w:p>
    <w:p w:rsidR="000609E7" w:rsidRPr="00F5786E" w:rsidRDefault="000609E7" w:rsidP="000609E7">
      <w:pPr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       7.  Статью 28. Устава изложить в следующей редакции:</w:t>
      </w:r>
    </w:p>
    <w:p w:rsidR="000609E7" w:rsidRPr="00F5786E" w:rsidRDefault="000609E7" w:rsidP="000609E7">
      <w:pPr>
        <w:jc w:val="both"/>
        <w:rPr>
          <w:rFonts w:ascii="Times New Roman" w:hAnsi="Times New Roman"/>
          <w:b/>
          <w:sz w:val="24"/>
          <w:szCs w:val="24"/>
        </w:rPr>
      </w:pPr>
      <w:r w:rsidRPr="00F5786E">
        <w:rPr>
          <w:rFonts w:ascii="Times New Roman" w:hAnsi="Times New Roman"/>
          <w:b/>
          <w:sz w:val="24"/>
          <w:szCs w:val="24"/>
        </w:rPr>
        <w:t>Статья 28. Глава сельского поселения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1.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2. Глава сельского поселения избирается Советом народных депутатов тайным голосованием из числа депутатов на срок полномочий Совета народных депутатов.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Глава сельского поселения считается избранным, если за него проголосовало более половины от числа избранных депутатов. Порядок избрания главы сельского поселения определяется Регламентом Совета народных депутатов.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3. Глава поселения в соответствии с настоящим уставом исполняет полномочия председателя Совета народных депутатов, возглавляет сельскую администрацию и руководит ее деятельностью на принципах единоначалия.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4. Полномочия главы поселения начинаются со дня  его вступления в должность  и прекращаются  в день вступления  в должность  вновь избранного главы поселения. 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5786E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свои полномочия на постоянной основе глава поселения не вправе: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5786E">
        <w:rPr>
          <w:rFonts w:ascii="Times New Roman" w:hAnsi="Times New Roman"/>
          <w:sz w:val="24"/>
          <w:szCs w:val="24"/>
        </w:rPr>
        <w:t xml:space="preserve">1) 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6. Глава сельского поселения, </w:t>
      </w:r>
      <w:proofErr w:type="gramStart"/>
      <w:r w:rsidRPr="00F5786E">
        <w:rPr>
          <w:rFonts w:ascii="Times New Roman" w:hAnsi="Times New Roman"/>
          <w:sz w:val="24"/>
          <w:szCs w:val="24"/>
        </w:rPr>
        <w:t>осуществляющий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0609E7" w:rsidRPr="00F5786E" w:rsidRDefault="000609E7" w:rsidP="000609E7">
      <w:pPr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ab/>
        <w:t>8. Статью 29. Устава изложить в следующей редакции:</w:t>
      </w:r>
    </w:p>
    <w:p w:rsidR="000609E7" w:rsidRPr="00F5786E" w:rsidRDefault="000609E7" w:rsidP="000609E7">
      <w:pPr>
        <w:jc w:val="both"/>
        <w:rPr>
          <w:rFonts w:ascii="Times New Roman" w:hAnsi="Times New Roman"/>
          <w:b/>
          <w:sz w:val="24"/>
          <w:szCs w:val="24"/>
        </w:rPr>
      </w:pPr>
      <w:r w:rsidRPr="00F5786E">
        <w:rPr>
          <w:rFonts w:ascii="Times New Roman" w:hAnsi="Times New Roman"/>
          <w:b/>
          <w:sz w:val="24"/>
          <w:szCs w:val="24"/>
        </w:rPr>
        <w:t>Статья 29. Полномочия главы сельского поселения.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1. Глава сельского поселения в сфере организации деятельности Совета народных депутатов осуществляет следующие полномочия: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Советом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3) издает в пределах своих полномочий правовые акты;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4) вносит на рассмотрение в Совет народных депутатов проекты муниципальных нормативных правовых актов;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5) вправе требовать созыва внеочередного заседания Совета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6) предлагает вопросы в повестку дня заседаний Совета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7) представляет на утверждение Совета народных депутатов планы и программы социально-экономического развития сельского поселения, отчеты об их исполнении;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8) заключает договоры и соглашения в рамках межмуниципального сотрудничества в пределах своих полномочий;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9) осуществляет руководство по подготовке заседаний Совета народных депутатов и вопросов, выносимых на рассмотрение Совета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10) созывает заседания Совета народных депутатов, доводит до сведения депутатов время и место их проведения, а также проект повестки дня;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11) ведет в соответствии с порядком, установленным правовыми актами Совета народных депутатов, заседания Совета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12) осуществляет общее руководство работой аппарата Совета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13) оказывает содействие депутатам в осуществлении ими своих полномочий, организует обеспечение их необходимой информацией;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14) принимает меры по обеспечению гласности и учету общественного мнения в работе Совета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15) подписывает протоколы заседаний и иные документы Совета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16) организует в Совете народных депутатов прием граждан, рассмотрение их обращений или предложений;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17) в соответствии с законодательством о труде пользуется правом найма и увольнения работников аппарата Совета народных депутатов, налагает дисциплинарные взыскания на работников аппарата, решает вопросы об их поощрении;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18) координирует деятельность комиссий Совета народных депутатов и депутатских групп;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19) открывает и закрывает расчетные счета Совета народных депутатов в банках;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20) является распорядителем бюджетных средств по расходам, предусмотренным отдельной строкой в местном бюджете поселения на подготовку и проведение заседаний Совета народных депутатов, работу аппарата и его содержание, и по другим расходам, связанным с деятельностью Совета народных депутатов.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2. В сфере осуществления исполнительно-распорядительной деятельности глава сельского поселения: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1) осуществляет общее руководство деятельностью сельской администрации, ее структурных подразделений по решению вопросов, отнесенных к компетенции сельской администрации;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заключает от имени сельской администрации договоры в пределах своей компетенции;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3) разрабатывает и представляет на утверждение Совета народных депутатов структуру сельской администрации, формирует штат сельской администрации в </w:t>
      </w:r>
      <w:proofErr w:type="gramStart"/>
      <w:r w:rsidRPr="00F5786E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утвержденных в бюджете средств на содержание сельской администрации;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4) утверждает положения о структурных подразделениях сельской администрации, не наделенными правами юридического лица;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5) осуществляет функции распорядителя бюджетных средств, при исполнении местного бюджета;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6) разрабатывает и вносит в Совет народных депутатов на утверждение проект бюджета сельского поселения (местного бюджета), планы и программы социально-экономического развития сельского поселения, а также отчеты об их исполнении;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7) назначает на должность и освобождает от должности заместителей главы администрации (главы поселения), руководителей структурных подразделений сельской администрации, а также решает вопросы применения к ним мер поощрения и мер дисциплинарной ответственности;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8)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Брянской области;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9) осуществляет иные полномочия в соответствии с федеральными законами, законами Брянской области, настоящим уставом. 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3. Глава поселения в пределах своих полномочий издает постановления и распоряжения, которые вступают в силу с момента их подписания, если иной порядок не установлен действующим законодательством, настоящим уставом, самим муниципальным правовым актом.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4. Глава поселения несет ответственность за деятельность сельской администрации, структурных подразделений.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5. Глава поселения </w:t>
      </w:r>
      <w:proofErr w:type="gramStart"/>
      <w:r w:rsidRPr="00F5786E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и подотчетен населению и Совету народных депутатов.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6. Глава сельского поселения представляет Совету народных депутатов ежегодные отчеты о результатах своей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народных депутатов.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7. </w:t>
      </w:r>
      <w:r w:rsidRPr="00F5786E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>Глава сельского поселения должен соблюдать ограничения, запреты, исполнять обязанности, которые установлены Федеральным </w:t>
      </w:r>
      <w:hyperlink r:id="rId13" w:anchor="dst0" w:history="1">
        <w:r w:rsidRPr="00F5786E">
          <w:rPr>
            <w:rStyle w:val="a3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F5786E">
        <w:rPr>
          <w:rFonts w:ascii="Times New Roman" w:hAnsi="Times New Roman"/>
          <w:sz w:val="24"/>
          <w:szCs w:val="24"/>
          <w:shd w:val="clear" w:color="auto" w:fill="FFFFFF"/>
        </w:rPr>
        <w:t> от 25 декабря 2008 года N 273-ФЗ "О противодействии коррупции", Федеральным </w:t>
      </w:r>
      <w:hyperlink r:id="rId14" w:anchor="dst0" w:history="1">
        <w:r w:rsidRPr="00F5786E">
          <w:rPr>
            <w:rStyle w:val="a3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F5786E">
        <w:rPr>
          <w:rFonts w:ascii="Times New Roman" w:hAnsi="Times New Roman"/>
          <w:sz w:val="24"/>
          <w:szCs w:val="24"/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5" w:anchor="dst0" w:history="1">
        <w:r w:rsidRPr="00F5786E">
          <w:rPr>
            <w:rStyle w:val="a3"/>
            <w:color w:val="auto"/>
            <w:sz w:val="24"/>
            <w:szCs w:val="24"/>
            <w:shd w:val="clear" w:color="auto" w:fill="FFFFFF"/>
          </w:rPr>
          <w:t>законом</w:t>
        </w:r>
      </w:hyperlink>
      <w:r w:rsidRPr="00F5786E">
        <w:rPr>
          <w:rFonts w:ascii="Times New Roman" w:hAnsi="Times New Roman"/>
          <w:sz w:val="24"/>
          <w:szCs w:val="24"/>
          <w:shd w:val="clear" w:color="auto" w:fill="FFFFFF"/>
        </w:rPr>
        <w:t> от 7 мая 2013 года N 79-ФЗ "О запрете отдельным категориям лиц</w:t>
      </w:r>
      <w:proofErr w:type="gramEnd"/>
      <w:r w:rsidRPr="00F5786E">
        <w:rPr>
          <w:rFonts w:ascii="Times New Roman" w:hAnsi="Times New Roman"/>
          <w:sz w:val="24"/>
          <w:szCs w:val="24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ind w:firstLine="540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9.</w:t>
      </w:r>
      <w:r w:rsidR="00B349D6" w:rsidRPr="00F5786E">
        <w:rPr>
          <w:rFonts w:ascii="Times New Roman" w:hAnsi="Times New Roman"/>
          <w:sz w:val="24"/>
          <w:szCs w:val="24"/>
        </w:rPr>
        <w:t xml:space="preserve"> </w:t>
      </w:r>
      <w:r w:rsidRPr="00F5786E">
        <w:rPr>
          <w:rFonts w:ascii="Times New Roman" w:hAnsi="Times New Roman"/>
          <w:sz w:val="24"/>
          <w:szCs w:val="24"/>
        </w:rPr>
        <w:t>Дополнить статьей следующего содержания</w:t>
      </w:r>
    </w:p>
    <w:p w:rsidR="000609E7" w:rsidRPr="00F5786E" w:rsidRDefault="000609E7" w:rsidP="000609E7">
      <w:pPr>
        <w:rPr>
          <w:rFonts w:ascii="Times New Roman" w:hAnsi="Times New Roman"/>
          <w:b/>
          <w:sz w:val="24"/>
          <w:szCs w:val="24"/>
        </w:rPr>
      </w:pPr>
      <w:r w:rsidRPr="00F5786E">
        <w:rPr>
          <w:rFonts w:ascii="Times New Roman" w:hAnsi="Times New Roman"/>
          <w:b/>
          <w:sz w:val="24"/>
          <w:szCs w:val="24"/>
        </w:rPr>
        <w:t>Статья 41.1. Содержание правил благоустройства  территории сельского поселения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r w:rsidRPr="00F5786E">
        <w:rPr>
          <w:rStyle w:val="blk"/>
          <w:sz w:val="24"/>
          <w:szCs w:val="24"/>
        </w:rPr>
        <w:t>1.Правила благоустройства территории сельского поселения утверждаются Советом народных депутатов соответствующего муниципального образования.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17" w:name="dst795"/>
      <w:bookmarkEnd w:id="17"/>
      <w:r w:rsidRPr="00F5786E">
        <w:rPr>
          <w:rStyle w:val="blk"/>
          <w:sz w:val="24"/>
          <w:szCs w:val="24"/>
        </w:rPr>
        <w:t>2. Правила благоустройства территории сельского поселения могут регулировать вопросы: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" w:name="dst796"/>
      <w:bookmarkEnd w:id="18"/>
      <w:r w:rsidRPr="00F5786E">
        <w:rPr>
          <w:rStyle w:val="blk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dst797"/>
      <w:bookmarkEnd w:id="19"/>
      <w:r w:rsidRPr="00F5786E">
        <w:rPr>
          <w:rStyle w:val="blk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0" w:name="dst798"/>
      <w:bookmarkEnd w:id="20"/>
      <w:r w:rsidRPr="00F5786E">
        <w:rPr>
          <w:rStyle w:val="blk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1" w:name="dst799"/>
      <w:bookmarkEnd w:id="21"/>
      <w:r w:rsidRPr="00F5786E">
        <w:rPr>
          <w:rStyle w:val="blk"/>
          <w:sz w:val="24"/>
          <w:szCs w:val="24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2" w:name="dst800"/>
      <w:bookmarkEnd w:id="22"/>
      <w:r w:rsidRPr="00F5786E">
        <w:rPr>
          <w:rStyle w:val="blk"/>
          <w:sz w:val="24"/>
          <w:szCs w:val="24"/>
        </w:rPr>
        <w:t>5) организации озеленения территории сельского поселения,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3" w:name="dst801"/>
      <w:bookmarkEnd w:id="23"/>
      <w:r w:rsidRPr="00F5786E">
        <w:rPr>
          <w:rStyle w:val="blk"/>
          <w:sz w:val="24"/>
          <w:szCs w:val="24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4" w:name="dst802"/>
      <w:bookmarkEnd w:id="24"/>
      <w:r w:rsidRPr="00F5786E">
        <w:rPr>
          <w:rStyle w:val="blk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5" w:name="dst803"/>
      <w:bookmarkEnd w:id="25"/>
      <w:r w:rsidRPr="00F5786E">
        <w:rPr>
          <w:rStyle w:val="blk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6" w:name="dst804"/>
      <w:bookmarkEnd w:id="26"/>
      <w:r w:rsidRPr="00F5786E">
        <w:rPr>
          <w:rStyle w:val="blk"/>
          <w:sz w:val="24"/>
          <w:szCs w:val="24"/>
        </w:rPr>
        <w:lastRenderedPageBreak/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dst805"/>
      <w:bookmarkEnd w:id="27"/>
      <w:r w:rsidRPr="00F5786E">
        <w:rPr>
          <w:rStyle w:val="blk"/>
          <w:sz w:val="24"/>
          <w:szCs w:val="24"/>
        </w:rPr>
        <w:t>10) уборки территории сельского поселения, в том числе в зимний период;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8" w:name="dst806"/>
      <w:bookmarkEnd w:id="28"/>
      <w:r w:rsidRPr="00F5786E">
        <w:rPr>
          <w:rStyle w:val="blk"/>
          <w:sz w:val="24"/>
          <w:szCs w:val="24"/>
        </w:rPr>
        <w:t>11) организации стоков ливневых вод;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9" w:name="dst807"/>
      <w:bookmarkEnd w:id="29"/>
      <w:r w:rsidRPr="00F5786E">
        <w:rPr>
          <w:rStyle w:val="blk"/>
          <w:sz w:val="24"/>
          <w:szCs w:val="24"/>
        </w:rPr>
        <w:t>12) порядка проведения земляных работ;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dst808"/>
      <w:bookmarkEnd w:id="30"/>
      <w:r w:rsidRPr="00F5786E">
        <w:rPr>
          <w:rStyle w:val="blk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(вступает в силу с 28.06.2018);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1" w:name="dst809"/>
      <w:bookmarkEnd w:id="31"/>
      <w:r w:rsidRPr="00F5786E">
        <w:rPr>
          <w:rStyle w:val="blk"/>
          <w:sz w:val="24"/>
          <w:szCs w:val="24"/>
        </w:rPr>
        <w:t xml:space="preserve">14) определения границ прилегающих территорий в соответствии с порядком, установленным законом субъекта Российской Федерации (вступает в силу с 28.06.2018); 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2" w:name="dst810"/>
      <w:bookmarkEnd w:id="32"/>
      <w:r w:rsidRPr="00F5786E">
        <w:rPr>
          <w:rStyle w:val="blk"/>
          <w:sz w:val="24"/>
          <w:szCs w:val="24"/>
        </w:rPr>
        <w:t>15) праздничного оформления территории сельского поселения;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3" w:name="dst811"/>
      <w:bookmarkEnd w:id="33"/>
      <w:r w:rsidRPr="00F5786E">
        <w:rPr>
          <w:rStyle w:val="blk"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0609E7" w:rsidRPr="00F5786E" w:rsidRDefault="000609E7" w:rsidP="000609E7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4" w:name="dst812"/>
      <w:bookmarkEnd w:id="34"/>
      <w:r w:rsidRPr="00F5786E">
        <w:rPr>
          <w:rStyle w:val="blk"/>
          <w:sz w:val="24"/>
          <w:szCs w:val="24"/>
        </w:rPr>
        <w:t xml:space="preserve">17) осуществления </w:t>
      </w:r>
      <w:proofErr w:type="gramStart"/>
      <w:r w:rsidRPr="00F5786E">
        <w:rPr>
          <w:rStyle w:val="blk"/>
          <w:sz w:val="24"/>
          <w:szCs w:val="24"/>
        </w:rPr>
        <w:t>контроля за</w:t>
      </w:r>
      <w:proofErr w:type="gramEnd"/>
      <w:r w:rsidRPr="00F5786E">
        <w:rPr>
          <w:rStyle w:val="blk"/>
          <w:sz w:val="24"/>
          <w:szCs w:val="24"/>
        </w:rPr>
        <w:t xml:space="preserve"> соблюдением правил благоустройства территории сельского поселения.</w:t>
      </w:r>
    </w:p>
    <w:p w:rsidR="000609E7" w:rsidRPr="00F5786E" w:rsidRDefault="000609E7" w:rsidP="000609E7">
      <w:pPr>
        <w:shd w:val="clear" w:color="auto" w:fill="FFFFFF"/>
        <w:spacing w:line="290" w:lineRule="atLeast"/>
        <w:jc w:val="both"/>
        <w:rPr>
          <w:rFonts w:ascii="Times New Roman" w:hAnsi="Times New Roman"/>
          <w:sz w:val="24"/>
          <w:szCs w:val="24"/>
        </w:rPr>
      </w:pPr>
      <w:bookmarkStart w:id="35" w:name="dst813"/>
      <w:bookmarkEnd w:id="35"/>
      <w:r w:rsidRPr="00F5786E">
        <w:rPr>
          <w:rStyle w:val="blk"/>
          <w:sz w:val="24"/>
          <w:szCs w:val="24"/>
        </w:rPr>
        <w:t>3. Законом субъекта Российской Федерации могут быть предусмотрены иные вопросы, регулируемые правилами благоустройства территории сельского поселения,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0609E7" w:rsidRPr="00F5786E" w:rsidRDefault="000609E7" w:rsidP="000609E7">
      <w:pPr>
        <w:pStyle w:val="ConsPlusNormal"/>
        <w:ind w:firstLine="540"/>
        <w:jc w:val="both"/>
        <w:rPr>
          <w:sz w:val="24"/>
          <w:szCs w:val="24"/>
        </w:rPr>
      </w:pPr>
    </w:p>
    <w:p w:rsidR="000609E7" w:rsidRPr="00F5786E" w:rsidRDefault="000609E7" w:rsidP="000609E7">
      <w:pPr>
        <w:jc w:val="center"/>
        <w:rPr>
          <w:rFonts w:ascii="Times New Roman" w:hAnsi="Times New Roman"/>
          <w:b/>
          <w:sz w:val="24"/>
          <w:szCs w:val="24"/>
        </w:rPr>
      </w:pPr>
      <w:r w:rsidRPr="00F5786E">
        <w:rPr>
          <w:rFonts w:ascii="Times New Roman" w:hAnsi="Times New Roman"/>
          <w:b/>
          <w:sz w:val="24"/>
          <w:szCs w:val="24"/>
        </w:rPr>
        <w:t>Статья 41. Муниципальные правовые акты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1.  По вопросам местного значения население сельского поселения непосредственно, органы местного самоуправления и должностные лица местного самоуправления принимают муниципальные правовые акты.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2.  По вопросам осуществления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области, принимаются муниципальные правовые акты на основании и во исполнение положений, установленных соответствующими федеральными законами и (или) законами Брянской области.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3. В систему муниципальных правовых актов входят: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1) Устав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сельского поселения, правовые акты, принятые на местном референдуме;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2) нормативные и иные правовые акты Совета народных депутатов;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3) правовые акты главы сельского поселения, сельской администрации и иных органов местного самоуправления и должностных лиц местного самоуправления, предусмотренных настоящим уставом.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4. Иные должностные лица местного самоуправления издают распоряжения и приказы по вопросам, отнесенным к их полномочиям настоящим уставом.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5.  Устав сельского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6. Право внесения проектов муниципальных правовых актов принадлежит депутатам Совета народных депутатов, главе сельского поселения, органам территориального общественного самоуправления, инициативным группам граждан, органам прокуратуры.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7.  Обнародование муниципальных правовых актов осуществляется посредством издания Советом народных депутатов в количестве 5-ти экземпляров периодических информационных бюллетеней (сборников) путем их размещения в общедоступных местах на территории сельского поселения. Нормативным правовым актом Совета народных депутатов определяются лица, ответственные за своевременность и достоверность обнародования информации, устанавливаются сроки обновления информации, определяются другие гарантии доступности каждому жителю сельского поселения муниципальных документов, содержащих положения, затрагивающие его права, свободы и обязанности. Нормативный правовой акт, принятый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Бельковским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 сельским Советом народных депутатов, направляется главе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сельского поселения для подписания и обнародования в течение 10 дней.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Принятое на местном референдуме решение, подлежит обнародованию избирательной комиссией </w:t>
      </w:r>
      <w:proofErr w:type="spellStart"/>
      <w:r w:rsidRPr="00F5786E">
        <w:rPr>
          <w:rFonts w:ascii="Times New Roman" w:hAnsi="Times New Roman"/>
          <w:sz w:val="24"/>
          <w:szCs w:val="24"/>
        </w:rPr>
        <w:t>Бельковского</w:t>
      </w:r>
      <w:proofErr w:type="spellEnd"/>
      <w:r w:rsidRPr="00F5786E">
        <w:rPr>
          <w:rFonts w:ascii="Times New Roman" w:hAnsi="Times New Roman"/>
          <w:sz w:val="24"/>
          <w:szCs w:val="24"/>
        </w:rPr>
        <w:t xml:space="preserve"> сельского поселения не позднее чем через 10 дней после определения результатов референдума. Если на референдуме был принят нормативный правовой акт, то его текст официально публикуется одновременно с результатами референдума.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8. Муниципальные правовые акты, принятые органами местного самоуправления, подлежат обязательному исполнению на всей территории сельского поселения.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За неисполнение указанных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lastRenderedPageBreak/>
        <w:t>9.  Муниципальные правовые акты вступают в силу в порядке, установленном настоящим уставом.</w:t>
      </w:r>
    </w:p>
    <w:p w:rsidR="000609E7" w:rsidRPr="00F5786E" w:rsidRDefault="000609E7" w:rsidP="000609E7">
      <w:pPr>
        <w:spacing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10. </w:t>
      </w:r>
      <w:r w:rsidRPr="00F5786E">
        <w:rPr>
          <w:rFonts w:ascii="Times New Roman" w:hAnsi="Times New Roman"/>
          <w:b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609E7" w:rsidRPr="00F5786E" w:rsidRDefault="000609E7" w:rsidP="000609E7">
      <w:pPr>
        <w:spacing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11. 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Уставу, законам, иным нормативным правовым актам Брянской области и настоящему уставу.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 xml:space="preserve"> 12. </w:t>
      </w:r>
      <w:proofErr w:type="gramStart"/>
      <w:r w:rsidRPr="00F5786E">
        <w:rPr>
          <w:rFonts w:ascii="Times New Roman" w:hAnsi="Times New Roman"/>
          <w:sz w:val="24"/>
          <w:szCs w:val="24"/>
        </w:rPr>
        <w:t>Муниципальные правовые акты  могут быть отменены или их действие может быть приостановлено 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 полномочий указанных органов 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F5786E">
        <w:rPr>
          <w:rFonts w:ascii="Times New Roman" w:hAnsi="Times New Roman"/>
          <w:sz w:val="24"/>
          <w:szCs w:val="24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Брянской области, - уполномоченным органом государственной власти Российской Федерации (уполномоченным органом государственной власти Брянской области);</w:t>
      </w: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  <w:r w:rsidRPr="00F5786E">
        <w:rPr>
          <w:rFonts w:ascii="Times New Roman" w:hAnsi="Times New Roman"/>
          <w:sz w:val="24"/>
          <w:szCs w:val="24"/>
        </w:rPr>
        <w:t>13.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сельского поселения в порядке, установленном муниципальными нормативными правовыми актами в соответствии с законом Брянской области.</w:t>
      </w:r>
    </w:p>
    <w:p w:rsidR="000609E7" w:rsidRPr="00F5786E" w:rsidRDefault="000609E7" w:rsidP="000609E7">
      <w:pPr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pStyle w:val="ConsPlusNormal"/>
        <w:ind w:firstLine="540"/>
        <w:jc w:val="both"/>
        <w:rPr>
          <w:sz w:val="24"/>
          <w:szCs w:val="24"/>
        </w:rPr>
      </w:pPr>
    </w:p>
    <w:p w:rsidR="000609E7" w:rsidRPr="00F5786E" w:rsidRDefault="000609E7" w:rsidP="000609E7">
      <w:pPr>
        <w:pStyle w:val="ConsPlusNormal"/>
        <w:ind w:firstLine="540"/>
        <w:jc w:val="both"/>
        <w:rPr>
          <w:sz w:val="24"/>
          <w:szCs w:val="24"/>
        </w:rPr>
      </w:pPr>
    </w:p>
    <w:p w:rsidR="000609E7" w:rsidRPr="00F5786E" w:rsidRDefault="000609E7" w:rsidP="000609E7">
      <w:pPr>
        <w:pStyle w:val="ConsPlusNormal"/>
        <w:ind w:firstLine="540"/>
        <w:jc w:val="both"/>
        <w:rPr>
          <w:sz w:val="24"/>
          <w:szCs w:val="24"/>
        </w:rPr>
      </w:pPr>
    </w:p>
    <w:p w:rsidR="000609E7" w:rsidRPr="00F5786E" w:rsidRDefault="000609E7" w:rsidP="000609E7">
      <w:pPr>
        <w:pStyle w:val="ConsPlusNormal"/>
        <w:ind w:firstLine="540"/>
        <w:jc w:val="both"/>
        <w:rPr>
          <w:sz w:val="24"/>
          <w:szCs w:val="24"/>
        </w:rPr>
      </w:pPr>
    </w:p>
    <w:p w:rsidR="000609E7" w:rsidRPr="00F5786E" w:rsidRDefault="000609E7" w:rsidP="000609E7">
      <w:pPr>
        <w:pStyle w:val="ConsPlusNormal"/>
        <w:ind w:firstLine="540"/>
        <w:jc w:val="both"/>
        <w:rPr>
          <w:sz w:val="24"/>
          <w:szCs w:val="24"/>
        </w:rPr>
      </w:pPr>
    </w:p>
    <w:p w:rsidR="000609E7" w:rsidRPr="00F5786E" w:rsidRDefault="000609E7" w:rsidP="000609E7">
      <w:pPr>
        <w:pStyle w:val="ConsPlusNormal"/>
        <w:ind w:firstLine="540"/>
        <w:jc w:val="both"/>
        <w:rPr>
          <w:sz w:val="24"/>
          <w:szCs w:val="24"/>
        </w:rPr>
      </w:pPr>
    </w:p>
    <w:p w:rsidR="000609E7" w:rsidRPr="00F5786E" w:rsidRDefault="000609E7" w:rsidP="000609E7">
      <w:pPr>
        <w:jc w:val="both"/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rPr>
          <w:rFonts w:ascii="Times New Roman" w:hAnsi="Times New Roman"/>
          <w:sz w:val="24"/>
          <w:szCs w:val="24"/>
        </w:rPr>
      </w:pPr>
    </w:p>
    <w:p w:rsidR="000609E7" w:rsidRPr="00F5786E" w:rsidRDefault="000609E7" w:rsidP="000609E7">
      <w:pPr>
        <w:rPr>
          <w:rFonts w:ascii="Times New Roman" w:hAnsi="Times New Roman"/>
          <w:sz w:val="24"/>
          <w:szCs w:val="24"/>
        </w:rPr>
      </w:pPr>
    </w:p>
    <w:p w:rsidR="00DC5100" w:rsidRPr="00F5786E" w:rsidRDefault="00DC5100">
      <w:pPr>
        <w:rPr>
          <w:rFonts w:ascii="Times New Roman" w:hAnsi="Times New Roman"/>
          <w:sz w:val="24"/>
          <w:szCs w:val="24"/>
        </w:rPr>
      </w:pPr>
    </w:p>
    <w:sectPr w:rsidR="00DC5100" w:rsidRPr="00F5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14F0"/>
    <w:multiLevelType w:val="hybridMultilevel"/>
    <w:tmpl w:val="F988827C"/>
    <w:lvl w:ilvl="0" w:tplc="4A0644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B8"/>
    <w:rsid w:val="000609E7"/>
    <w:rsid w:val="004C12B8"/>
    <w:rsid w:val="00B349D6"/>
    <w:rsid w:val="00DC5100"/>
    <w:rsid w:val="00F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semiHidden/>
    <w:unhideWhenUsed/>
    <w:qFormat/>
    <w:rsid w:val="000609E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60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609E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6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609E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0609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0609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0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0609E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7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semiHidden/>
    <w:unhideWhenUsed/>
    <w:qFormat/>
    <w:rsid w:val="000609E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60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609E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60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609E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0609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0609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0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0609E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921/0f163aa904e0d0db5ff6f72881cd6077268a701e/" TargetMode="External"/><Relationship Id="rId13" Type="http://schemas.openxmlformats.org/officeDocument/2006/relationships/hyperlink" Target="http://www.consultant.ru/document/cons_doc_LAW_21926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77254;dst=71" TargetMode="External"/><Relationship Id="rId12" Type="http://schemas.openxmlformats.org/officeDocument/2006/relationships/hyperlink" Target="http://www.consultant.ru/document/cons_doc_LAW_296522/fc77c7117187684ab0cb02c7ee53952df0de55b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039/" TargetMode="External"/><Relationship Id="rId11" Type="http://schemas.openxmlformats.org/officeDocument/2006/relationships/hyperlink" Target="http://www.consultant.ru/document/cons_doc_LAW_289921/5f6f7721cc98fe40947a5feaeddc79eae8b405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0046/" TargetMode="External"/><Relationship Id="rId10" Type="http://schemas.openxmlformats.org/officeDocument/2006/relationships/hyperlink" Target="http://www.consultant.ru/document/cons_doc_LAW_28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9921/0f163aa904e0d0db5ff6f72881cd6077268a701e/" TargetMode="External"/><Relationship Id="rId14" Type="http://schemas.openxmlformats.org/officeDocument/2006/relationships/hyperlink" Target="http://www.consultant.ru/document/cons_doc_LAW_1883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2018-06-13T06:25:00Z</dcterms:created>
  <dcterms:modified xsi:type="dcterms:W3CDTF">2018-06-13T07:42:00Z</dcterms:modified>
</cp:coreProperties>
</file>